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B18" w:rsidRDefault="00942B18" w:rsidP="003B3DA1">
      <w:bookmarkStart w:id="0" w:name="_GoBack"/>
      <w:bookmarkEnd w:id="0"/>
    </w:p>
    <w:p w:rsidR="00942B18" w:rsidRPr="00942B18" w:rsidRDefault="00942B18" w:rsidP="00942B18">
      <w:pPr>
        <w:jc w:val="center"/>
        <w:rPr>
          <w:b/>
          <w:lang w:val="en-US"/>
        </w:rPr>
      </w:pPr>
      <w:r w:rsidRPr="00942B18">
        <w:rPr>
          <w:b/>
          <w:lang w:val="en-US"/>
        </w:rPr>
        <w:t xml:space="preserve">Smart-Home 1 </w:t>
      </w:r>
      <w:proofErr w:type="spellStart"/>
      <w:r w:rsidRPr="00942B18">
        <w:rPr>
          <w:b/>
        </w:rPr>
        <w:t>моделіне</w:t>
      </w:r>
      <w:proofErr w:type="spellEnd"/>
      <w:r w:rsidRPr="00942B18">
        <w:rPr>
          <w:b/>
          <w:lang w:val="en-US"/>
        </w:rPr>
        <w:t xml:space="preserve"> </w:t>
      </w:r>
      <w:proofErr w:type="spellStart"/>
      <w:r w:rsidRPr="00942B18">
        <w:rPr>
          <w:b/>
        </w:rPr>
        <w:t>арналған</w:t>
      </w:r>
      <w:proofErr w:type="spellEnd"/>
      <w:r w:rsidRPr="00942B18">
        <w:rPr>
          <w:b/>
          <w:lang w:val="en-US"/>
        </w:rPr>
        <w:t xml:space="preserve"> Cisco Packet Tracer</w:t>
      </w:r>
    </w:p>
    <w:p w:rsidR="003B3DA1" w:rsidRDefault="003B3DA1" w:rsidP="003B3DA1">
      <w:r>
        <w:t xml:space="preserve">Умный дом 1 был первым из двух симуляций, которые охватили </w:t>
      </w:r>
      <w:proofErr w:type="spellStart"/>
      <w:r>
        <w:t>домотическую</w:t>
      </w:r>
      <w:proofErr w:type="spellEnd"/>
      <w:r>
        <w:t xml:space="preserve"> область </w:t>
      </w:r>
      <w:proofErr w:type="spellStart"/>
      <w:r>
        <w:t>IoT</w:t>
      </w:r>
      <w:proofErr w:type="spellEnd"/>
      <w:r>
        <w:t xml:space="preserve">. Фактически интеллектуальные устройства были подключены к </w:t>
      </w:r>
      <w:proofErr w:type="spellStart"/>
      <w:r>
        <w:t>IoT</w:t>
      </w:r>
      <w:proofErr w:type="spellEnd"/>
      <w:r>
        <w:t>, чтобы имитировать полное взаимодействие компонентов и возможность удаленного управления устройствами. Владелец дома фактически, после подключения через браузер и прохождения аутентификации, смог командовать гаражом или регулировать вентиляцию дома, а также проверять текущее состояние охранной системы или уровень углекислого газа в гараже.</w:t>
      </w:r>
    </w:p>
    <w:p w:rsidR="00455A63" w:rsidRDefault="003B3DA1" w:rsidP="003B3DA1">
      <w:r>
        <w:t>Этот случай также предоставил студентам возможность расширить симуляцию, используя сеть удаленного корпоративного офиса, для создания удаленного доступа к домашней локальной сети.</w:t>
      </w:r>
    </w:p>
    <w:p w:rsidR="003B3DA1" w:rsidRDefault="003B3DA1" w:rsidP="003B3DA1"/>
    <w:p w:rsidR="003B3DA1" w:rsidRDefault="003B3DA1" w:rsidP="003B3DA1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5A3B6777" wp14:editId="33FD1AAC">
            <wp:simplePos x="0" y="0"/>
            <wp:positionH relativeFrom="page">
              <wp:posOffset>1080135</wp:posOffset>
            </wp:positionH>
            <wp:positionV relativeFrom="page">
              <wp:posOffset>2395220</wp:posOffset>
            </wp:positionV>
            <wp:extent cx="5400040" cy="2390774"/>
            <wp:effectExtent l="0" t="0" r="0" b="0"/>
            <wp:wrapNone/>
            <wp:docPr id="1" name="drawingObject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400040" cy="23907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Default="003B3DA1" w:rsidP="003B3DA1"/>
    <w:p w:rsidR="003B3DA1" w:rsidRPr="003B3DA1" w:rsidRDefault="003B3DA1" w:rsidP="003B3DA1">
      <w:pPr>
        <w:tabs>
          <w:tab w:val="left" w:pos="3240"/>
        </w:tabs>
        <w:jc w:val="center"/>
        <w:rPr>
          <w:lang w:val="en-US"/>
        </w:rPr>
      </w:pPr>
      <w:r>
        <w:t>Рисунок</w:t>
      </w:r>
      <w:r w:rsidRPr="003B3DA1">
        <w:rPr>
          <w:lang w:val="en-US"/>
        </w:rPr>
        <w:t xml:space="preserve"> 16 - </w:t>
      </w:r>
      <w:r>
        <w:t>Схема</w:t>
      </w:r>
      <w:r w:rsidRPr="003B3DA1">
        <w:rPr>
          <w:lang w:val="en-US"/>
        </w:rPr>
        <w:t xml:space="preserve"> Cisco Packet Tracer </w:t>
      </w:r>
      <w:r>
        <w:t>для</w:t>
      </w:r>
      <w:r w:rsidRPr="003B3DA1">
        <w:rPr>
          <w:lang w:val="en-US"/>
        </w:rPr>
        <w:t xml:space="preserve"> </w:t>
      </w:r>
      <w:r>
        <w:t>модели</w:t>
      </w:r>
      <w:r w:rsidRPr="003B3DA1">
        <w:rPr>
          <w:lang w:val="en-US"/>
        </w:rPr>
        <w:t xml:space="preserve"> Smart-Home 1</w:t>
      </w:r>
    </w:p>
    <w:p w:rsidR="003B3DA1" w:rsidRPr="003B3DA1" w:rsidRDefault="003B3DA1" w:rsidP="003B3DA1">
      <w:pPr>
        <w:tabs>
          <w:tab w:val="left" w:pos="3240"/>
        </w:tabs>
        <w:rPr>
          <w:lang w:val="en-US"/>
        </w:rPr>
      </w:pPr>
    </w:p>
    <w:p w:rsidR="003B3DA1" w:rsidRDefault="003B3DA1" w:rsidP="003B3DA1">
      <w:pPr>
        <w:tabs>
          <w:tab w:val="left" w:pos="3240"/>
        </w:tabs>
      </w:pPr>
      <w:r>
        <w:t>Расположение сети</w:t>
      </w:r>
    </w:p>
    <w:p w:rsidR="003B3DA1" w:rsidRDefault="003B3DA1" w:rsidP="003B3DA1">
      <w:pPr>
        <w:tabs>
          <w:tab w:val="left" w:pos="3240"/>
        </w:tabs>
      </w:pPr>
      <w:r>
        <w:t>Это упражнение имело самую простую настройку по сравнению с другими симуляциями.</w:t>
      </w:r>
    </w:p>
    <w:p w:rsidR="003B3DA1" w:rsidRDefault="003B3DA1" w:rsidP="003B3DA1">
      <w:pPr>
        <w:tabs>
          <w:tab w:val="left" w:pos="3240"/>
        </w:tabs>
      </w:pPr>
      <w:r>
        <w:t xml:space="preserve">Сеть была логически разделена на три области: домашняя сеть, ISP </w:t>
      </w:r>
      <w:proofErr w:type="spellStart"/>
      <w:r>
        <w:t>Cloud</w:t>
      </w:r>
      <w:proofErr w:type="spellEnd"/>
      <w:r>
        <w:t xml:space="preserve"> и корпоративная офисная сеть.</w:t>
      </w:r>
    </w:p>
    <w:p w:rsidR="003B3DA1" w:rsidRDefault="003B3DA1" w:rsidP="003B3DA1"/>
    <w:p w:rsidR="003B3DA1" w:rsidRDefault="003B3DA1" w:rsidP="003B3DA1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0" allowOverlap="1" wp14:anchorId="43881E07" wp14:editId="57F4BC0C">
            <wp:simplePos x="0" y="0"/>
            <wp:positionH relativeFrom="margin">
              <wp:align>center</wp:align>
            </wp:positionH>
            <wp:positionV relativeFrom="page">
              <wp:posOffset>6877050</wp:posOffset>
            </wp:positionV>
            <wp:extent cx="4666615" cy="2636520"/>
            <wp:effectExtent l="0" t="0" r="635" b="0"/>
            <wp:wrapNone/>
            <wp:docPr id="2" name="drawingObject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4666615" cy="263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Default="003B3DA1" w:rsidP="003B3DA1">
      <w:pPr>
        <w:tabs>
          <w:tab w:val="left" w:pos="2820"/>
        </w:tabs>
      </w:pPr>
      <w:r>
        <w:lastRenderedPageBreak/>
        <w:tab/>
        <w:t>Рисунок 17 - Топология сети Smart-Home 1</w:t>
      </w:r>
    </w:p>
    <w:p w:rsidR="003B3DA1" w:rsidRDefault="003B3DA1" w:rsidP="003B3DA1">
      <w:pPr>
        <w:tabs>
          <w:tab w:val="left" w:pos="2820"/>
        </w:tabs>
      </w:pPr>
    </w:p>
    <w:p w:rsidR="003B3DA1" w:rsidRDefault="003B3DA1" w:rsidP="003B3DA1">
      <w:pPr>
        <w:tabs>
          <w:tab w:val="left" w:pos="2820"/>
        </w:tabs>
      </w:pPr>
    </w:p>
    <w:p w:rsidR="003B3DA1" w:rsidRDefault="003B3DA1" w:rsidP="003B3DA1">
      <w:pPr>
        <w:tabs>
          <w:tab w:val="left" w:pos="2820"/>
        </w:tabs>
      </w:pPr>
      <w:r>
        <w:t xml:space="preserve">Как видно из рисунка 17 выше, в центре этой симуляции была домашняя сеть, все </w:t>
      </w:r>
      <w:proofErr w:type="spellStart"/>
      <w:r>
        <w:t>IoT</w:t>
      </w:r>
      <w:proofErr w:type="spellEnd"/>
      <w:r>
        <w:t xml:space="preserve">-устройства, домашние планшеты и серверы </w:t>
      </w:r>
      <w:proofErr w:type="spellStart"/>
      <w:r>
        <w:t>IoT</w:t>
      </w:r>
      <w:proofErr w:type="spellEnd"/>
      <w:r>
        <w:t xml:space="preserve"> были подключены к домашней WLAN. Сеть имитировала обычную домашнюю беспроводную сеть, где каждое устройство было подключено к беспроводному маршрутизатору, затем маршрутизатор был подключен к выделенному кабельному модему. В этом упражнении был необходим модем, так как беспроводная маршрутизация была оснащена только портами Ethernet, а подключение к ISP обеспечивалось через коаксиальный кабель.</w:t>
      </w:r>
    </w:p>
    <w:p w:rsidR="003B3DA1" w:rsidRPr="00942B18" w:rsidRDefault="003B3DA1" w:rsidP="003B3DA1">
      <w:pPr>
        <w:tabs>
          <w:tab w:val="left" w:pos="2820"/>
        </w:tabs>
      </w:pPr>
      <w:r>
        <w:t>Интернет-настройки маршрутизатора были установлены на значения по умолчанию для Интернет-провайдера DHCP, однако внутренний WLAN DHCP был отключен через графический интерфейс пользователя (GUI), поскольку локальный сервер, подключенный к WLAN, функционировал как DHCP. Только другими настройками в маршрутизаторе WLAN были домашний беспроводной SSID и пароль.</w:t>
      </w:r>
    </w:p>
    <w:p w:rsidR="003B3DA1" w:rsidRDefault="003B3DA1" w:rsidP="003B3DA1">
      <w:pPr>
        <w:tabs>
          <w:tab w:val="left" w:pos="2820"/>
        </w:tabs>
      </w:pPr>
      <w:r>
        <w:t>Все беспроводные устройства должны были использовать те же SSID, пароль и настройки DHCP по умолчанию, за исключением локального сервера, который использовал статический IP-адрес 10-класса.</w:t>
      </w:r>
    </w:p>
    <w:p w:rsidR="003B3DA1" w:rsidRDefault="003B3DA1" w:rsidP="003B3DA1">
      <w:pPr>
        <w:tabs>
          <w:tab w:val="left" w:pos="2820"/>
        </w:tabs>
      </w:pPr>
      <w:r>
        <w:t xml:space="preserve">Статические IP-адреса гарантировали, что, даже если маршрутизатор WLAN был перезагружен, IP-адрес сервера оставался прежним, без необходимости перенастраивать устройства с новым IP-адресом </w:t>
      </w:r>
      <w:proofErr w:type="spellStart"/>
      <w:r>
        <w:t>IoT</w:t>
      </w:r>
      <w:proofErr w:type="spellEnd"/>
      <w:r>
        <w:t xml:space="preserve">-сервера. Сервер, в дополнение к службам DHCP, как было упомянуто ранее, также предоставлял функции </w:t>
      </w:r>
      <w:proofErr w:type="spellStart"/>
      <w:r>
        <w:t>IoT</w:t>
      </w:r>
      <w:proofErr w:type="spellEnd"/>
      <w:r>
        <w:t xml:space="preserve"> и DNS. Функции </w:t>
      </w:r>
      <w:proofErr w:type="spellStart"/>
      <w:r>
        <w:t>IoT</w:t>
      </w:r>
      <w:proofErr w:type="spellEnd"/>
      <w:r>
        <w:t xml:space="preserve"> были необходимы для того, чтобы предоставить </w:t>
      </w:r>
      <w:proofErr w:type="spellStart"/>
      <w:r>
        <w:t>бэкэнд</w:t>
      </w:r>
      <w:proofErr w:type="spellEnd"/>
      <w:r>
        <w:t xml:space="preserve">-интеллект для моделирования </w:t>
      </w:r>
      <w:proofErr w:type="spellStart"/>
      <w:r>
        <w:t>IoT</w:t>
      </w:r>
      <w:proofErr w:type="spellEnd"/>
      <w:r>
        <w:t xml:space="preserve"> и для возможности размещения домашней страницы </w:t>
      </w:r>
      <w:proofErr w:type="spellStart"/>
      <w:r>
        <w:t>IoT</w:t>
      </w:r>
      <w:proofErr w:type="spellEnd"/>
      <w:r>
        <w:t xml:space="preserve">, где домашний пользователь мог подключиться. Служба DNS также требовалась для преобразования URL-адреса домашней страницы </w:t>
      </w:r>
      <w:proofErr w:type="spellStart"/>
      <w:r>
        <w:t>IoT</w:t>
      </w:r>
      <w:proofErr w:type="spellEnd"/>
      <w:r>
        <w:t xml:space="preserve"> в IP-</w:t>
      </w:r>
      <w:r w:rsidR="00BA37E6">
        <w:t xml:space="preserve">адрес собственного </w:t>
      </w:r>
      <w:proofErr w:type="spellStart"/>
      <w:r w:rsidR="00BA37E6">
        <w:t>IoT</w:t>
      </w:r>
      <w:proofErr w:type="spellEnd"/>
      <w:r w:rsidR="00BA37E6">
        <w:t>-сервера.</w:t>
      </w:r>
    </w:p>
    <w:p w:rsidR="003B3DA1" w:rsidRDefault="003B3DA1" w:rsidP="003B3DA1">
      <w:pPr>
        <w:tabs>
          <w:tab w:val="left" w:pos="2820"/>
        </w:tabs>
      </w:pPr>
      <w:r>
        <w:t>Вторая сеть, представленная в упражнении, была облаком ISP. Это была искусственная имитация сервера ретрансляции, который создавал связь между двумя отдельными интерфейсами, сервер был настроен на подключение коаксиального кабеля от домашней модемной сети к кабелю Ethernet, идущему от офисного маршрутизатора. Дополнительные параметры конфигурации в этом у</w:t>
      </w:r>
      <w:r w:rsidR="00BA37E6">
        <w:t>стройстве запрещены.</w:t>
      </w:r>
    </w:p>
    <w:p w:rsidR="003B3DA1" w:rsidRDefault="003B3DA1" w:rsidP="003B3DA1">
      <w:pPr>
        <w:tabs>
          <w:tab w:val="left" w:pos="2820"/>
        </w:tabs>
      </w:pPr>
      <w:r>
        <w:t>Корпоративная сеть офиса была базовой установкой с марш</w:t>
      </w:r>
      <w:r w:rsidR="00BA37E6">
        <w:t>рутизатором, подключенным как к</w:t>
      </w:r>
    </w:p>
    <w:p w:rsidR="003B3DA1" w:rsidRDefault="003B3DA1" w:rsidP="003B3DA1">
      <w:pPr>
        <w:tabs>
          <w:tab w:val="left" w:pos="2820"/>
        </w:tabs>
      </w:pPr>
      <w:r>
        <w:t>Интернет-провайдер, а также локальный коммутатор, к которому подключены также два ПК и один сервер. Сетевые адаптеры маршрутизатора были установлены с IP-адресом ISP в одном интерфейсе и IP-адресом локальной сети в другом, базовый протокол RIP также использовался в настройке для обеспечения возможности соединения между двумя сетями.</w:t>
      </w:r>
    </w:p>
    <w:p w:rsidR="00BA37E6" w:rsidRDefault="003B3DA1" w:rsidP="003B3DA1">
      <w:pPr>
        <w:tabs>
          <w:tab w:val="left" w:pos="2820"/>
        </w:tabs>
      </w:pPr>
      <w:r>
        <w:t>Офисный коммутатор и офисные ПК использовали стандартную конфигурацию по умолчанию. Локальный сервер был настроен на использование статических IP-адресов и обеспечение функций DHCP в локальной сети офиса.</w:t>
      </w:r>
    </w:p>
    <w:p w:rsidR="00BA37E6" w:rsidRDefault="00BA37E6" w:rsidP="00BA37E6">
      <w:r>
        <w:t xml:space="preserve">План </w:t>
      </w:r>
      <w:proofErr w:type="spellStart"/>
      <w:r>
        <w:t>IoT</w:t>
      </w:r>
      <w:proofErr w:type="spellEnd"/>
    </w:p>
    <w:p w:rsidR="00BA37E6" w:rsidRDefault="00BA37E6" w:rsidP="00BA37E6">
      <w:r>
        <w:t xml:space="preserve">Для этого моделирования, как упоминалось ранее, все устройства </w:t>
      </w:r>
      <w:proofErr w:type="spellStart"/>
      <w:r>
        <w:t>IoT</w:t>
      </w:r>
      <w:proofErr w:type="spellEnd"/>
      <w:r>
        <w:t xml:space="preserve"> и сервер </w:t>
      </w:r>
      <w:proofErr w:type="spellStart"/>
      <w:r>
        <w:t>IoT</w:t>
      </w:r>
      <w:proofErr w:type="spellEnd"/>
      <w:r>
        <w:t xml:space="preserve"> были подключены к одной и той же сети WLAN.</w:t>
      </w:r>
    </w:p>
    <w:p w:rsidR="00BA37E6" w:rsidRDefault="00BA37E6" w:rsidP="00BA37E6">
      <w:r>
        <w:t xml:space="preserve">Логическое соединение </w:t>
      </w:r>
      <w:proofErr w:type="spellStart"/>
      <w:r>
        <w:t>IoT</w:t>
      </w:r>
      <w:proofErr w:type="spellEnd"/>
      <w:r>
        <w:t xml:space="preserve"> было установлено на вершине сетевого подключения.</w:t>
      </w:r>
    </w:p>
    <w:p w:rsidR="00BA37E6" w:rsidRDefault="00BA37E6" w:rsidP="00BA37E6"/>
    <w:p w:rsidR="00BA37E6" w:rsidRDefault="00BA37E6" w:rsidP="00BA37E6">
      <w:r>
        <w:t xml:space="preserve">Как показано на рисунке 18, все устройства </w:t>
      </w:r>
      <w:proofErr w:type="spellStart"/>
      <w:r>
        <w:t>IoT</w:t>
      </w:r>
      <w:proofErr w:type="spellEnd"/>
      <w:r>
        <w:t xml:space="preserve"> должны быть настроены для удаленного подключения к серверу </w:t>
      </w:r>
      <w:proofErr w:type="spellStart"/>
      <w:r>
        <w:t>IoT</w:t>
      </w:r>
      <w:proofErr w:type="spellEnd"/>
      <w:r>
        <w:t xml:space="preserve"> с использованием ранее созданного имени пользователя, пароля и IP-адреса сервера.</w:t>
      </w:r>
    </w:p>
    <w:p w:rsidR="00BA37E6" w:rsidRDefault="00BA37E6" w:rsidP="00BA37E6">
      <w:r>
        <w:t>Успешное подключение было установлено, когда кнопка «Подключиться» сменилась на «Обновить».</w:t>
      </w:r>
    </w:p>
    <w:p w:rsidR="00BA37E6" w:rsidRDefault="00BA37E6" w:rsidP="00BA37E6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0" allowOverlap="1" wp14:anchorId="69F64EBB" wp14:editId="29375279">
            <wp:simplePos x="0" y="0"/>
            <wp:positionH relativeFrom="page">
              <wp:posOffset>1080135</wp:posOffset>
            </wp:positionH>
            <wp:positionV relativeFrom="page">
              <wp:posOffset>1843405</wp:posOffset>
            </wp:positionV>
            <wp:extent cx="5452871" cy="2226309"/>
            <wp:effectExtent l="0" t="0" r="0" b="0"/>
            <wp:wrapNone/>
            <wp:docPr id="3" name="drawingObject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452871" cy="2226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Default="00BA37E6" w:rsidP="00BA37E6"/>
    <w:p w:rsidR="00BA37E6" w:rsidRDefault="00BA37E6" w:rsidP="00BA37E6">
      <w:pPr>
        <w:ind w:firstLine="708"/>
      </w:pPr>
      <w:r>
        <w:t xml:space="preserve">Рисунок 18 - Пример настройки </w:t>
      </w:r>
      <w:proofErr w:type="spellStart"/>
      <w:r>
        <w:t>IoT</w:t>
      </w:r>
      <w:proofErr w:type="spellEnd"/>
      <w:r>
        <w:t xml:space="preserve"> детектора движения</w:t>
      </w:r>
    </w:p>
    <w:p w:rsidR="00BA37E6" w:rsidRDefault="00BA37E6" w:rsidP="00BA37E6">
      <w:pPr>
        <w:ind w:firstLine="708"/>
      </w:pPr>
      <w:r>
        <w:t xml:space="preserve">Все устройства должны использовать одинаковые учетные данные </w:t>
      </w:r>
      <w:proofErr w:type="spellStart"/>
      <w:r>
        <w:t>IoT</w:t>
      </w:r>
      <w:proofErr w:type="spellEnd"/>
      <w:r>
        <w:t xml:space="preserve">, те же учетные данные также использовались владельцем дома для прохождения проверки подлинности при подключении через браузер к главной домашней странице мониторинга </w:t>
      </w:r>
      <w:proofErr w:type="spellStart"/>
      <w:r>
        <w:t>IoT</w:t>
      </w:r>
      <w:proofErr w:type="spellEnd"/>
      <w:r>
        <w:t>, как показано на рисунке 19.</w:t>
      </w:r>
    </w:p>
    <w:p w:rsidR="00BA37E6" w:rsidRDefault="00BA37E6" w:rsidP="00BA37E6"/>
    <w:p w:rsidR="00BA37E6" w:rsidRDefault="00BA37E6" w:rsidP="00BA37E6">
      <w:pPr>
        <w:tabs>
          <w:tab w:val="left" w:pos="145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0" allowOverlap="1" wp14:anchorId="69D0D02F" wp14:editId="0ACF9297">
            <wp:simplePos x="0" y="0"/>
            <wp:positionH relativeFrom="page">
              <wp:posOffset>1080135</wp:posOffset>
            </wp:positionH>
            <wp:positionV relativeFrom="page">
              <wp:posOffset>5822950</wp:posOffset>
            </wp:positionV>
            <wp:extent cx="5223636" cy="2293620"/>
            <wp:effectExtent l="0" t="0" r="0" b="0"/>
            <wp:wrapNone/>
            <wp:docPr id="4" name="drawingObject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223636" cy="2293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Default="00BA37E6" w:rsidP="00BA37E6"/>
    <w:p w:rsidR="00BA37E6" w:rsidRDefault="00BA37E6" w:rsidP="00BA37E6">
      <w:pPr>
        <w:ind w:firstLine="708"/>
      </w:pPr>
      <w:r>
        <w:t xml:space="preserve">Рисунок 19 - Вход на домашнюю страницу </w:t>
      </w:r>
      <w:proofErr w:type="spellStart"/>
      <w:r>
        <w:t>IoT</w:t>
      </w:r>
      <w:proofErr w:type="spellEnd"/>
    </w:p>
    <w:p w:rsidR="00BA37E6" w:rsidRDefault="00BA37E6" w:rsidP="00BA37E6">
      <w:pPr>
        <w:ind w:firstLine="708"/>
      </w:pPr>
      <w:r>
        <w:t xml:space="preserve">Поскольку сервер </w:t>
      </w:r>
      <w:proofErr w:type="spellStart"/>
      <w:r>
        <w:t>IoT</w:t>
      </w:r>
      <w:proofErr w:type="spellEnd"/>
      <w:r>
        <w:t xml:space="preserve"> был настроен также для служб DNS, iothomepage.com был переведен со статического IP-адреса сервера </w:t>
      </w:r>
      <w:proofErr w:type="spellStart"/>
      <w:r>
        <w:t>IoT</w:t>
      </w:r>
      <w:proofErr w:type="spellEnd"/>
      <w:r>
        <w:t>.</w:t>
      </w:r>
    </w:p>
    <w:p w:rsidR="00BA37E6" w:rsidRDefault="00BA37E6" w:rsidP="00BA37E6">
      <w:pPr>
        <w:ind w:firstLine="708"/>
      </w:pPr>
      <w:r>
        <w:t xml:space="preserve">После подключения пользователя к IoThomepage.com стало возможным визуализировать состояние устройств </w:t>
      </w:r>
      <w:proofErr w:type="spellStart"/>
      <w:r>
        <w:t>IoT</w:t>
      </w:r>
      <w:proofErr w:type="spellEnd"/>
      <w:r>
        <w:t>, но также можно просмотреть логику взаимодействия между ними.</w:t>
      </w:r>
    </w:p>
    <w:p w:rsidR="00BA37E6" w:rsidRDefault="00BA37E6" w:rsidP="00BA37E6"/>
    <w:p w:rsidR="00BA37E6" w:rsidRDefault="00BA37E6" w:rsidP="00BA37E6">
      <w:pPr>
        <w:ind w:firstLine="708"/>
      </w:pPr>
      <w:r>
        <w:t xml:space="preserve">Как видно на рисунке 20, в этом упражнении использовались пять интеллектуальных устройств </w:t>
      </w:r>
      <w:proofErr w:type="spellStart"/>
      <w:r>
        <w:t>IoT</w:t>
      </w:r>
      <w:proofErr w:type="spellEnd"/>
      <w:r>
        <w:t>: детектор движения, сирена, дверь гаража, вентилятор и детектор дыма. Также использовались автомобили, но это было только для влияния на переменную среды моделирования.</w:t>
      </w:r>
    </w:p>
    <w:p w:rsidR="00BA37E6" w:rsidRDefault="00BA37E6" w:rsidP="00BA37E6">
      <w:pPr>
        <w:tabs>
          <w:tab w:val="left" w:pos="1275"/>
        </w:tabs>
      </w:pPr>
      <w:r>
        <w:tab/>
      </w:r>
    </w:p>
    <w:p w:rsidR="00BA37E6" w:rsidRDefault="00BA37E6" w:rsidP="00BA37E6">
      <w:pPr>
        <w:tabs>
          <w:tab w:val="left" w:pos="1275"/>
        </w:tabs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0" allowOverlap="1" wp14:anchorId="68DF4667" wp14:editId="589CD65A">
            <wp:simplePos x="0" y="0"/>
            <wp:positionH relativeFrom="page">
              <wp:posOffset>1080135</wp:posOffset>
            </wp:positionH>
            <wp:positionV relativeFrom="page">
              <wp:posOffset>1557655</wp:posOffset>
            </wp:positionV>
            <wp:extent cx="5400040" cy="4141470"/>
            <wp:effectExtent l="0" t="0" r="0" b="0"/>
            <wp:wrapNone/>
            <wp:docPr id="5" name="drawingObject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400040" cy="414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Default="00BA37E6" w:rsidP="00BA37E6"/>
    <w:p w:rsidR="003B3DA1" w:rsidRDefault="00BA37E6" w:rsidP="00BA37E6">
      <w:pPr>
        <w:tabs>
          <w:tab w:val="left" w:pos="2430"/>
        </w:tabs>
      </w:pPr>
      <w:r>
        <w:tab/>
      </w:r>
      <w:r w:rsidRPr="00BA37E6">
        <w:t xml:space="preserve">Рисунок 20. Состояние подключенных устройств </w:t>
      </w:r>
      <w:proofErr w:type="spellStart"/>
      <w:r w:rsidRPr="00BA37E6">
        <w:t>IoT</w:t>
      </w:r>
      <w:proofErr w:type="spellEnd"/>
    </w:p>
    <w:p w:rsidR="00BA37E6" w:rsidRDefault="00BA37E6" w:rsidP="00BA37E6">
      <w:pPr>
        <w:tabs>
          <w:tab w:val="left" w:pos="2430"/>
        </w:tabs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0" allowOverlap="1" wp14:anchorId="534EE511" wp14:editId="14B6A0FC">
            <wp:simplePos x="0" y="0"/>
            <wp:positionH relativeFrom="page">
              <wp:posOffset>1080135</wp:posOffset>
            </wp:positionH>
            <wp:positionV relativeFrom="page">
              <wp:posOffset>6127750</wp:posOffset>
            </wp:positionV>
            <wp:extent cx="5400040" cy="2453640"/>
            <wp:effectExtent l="0" t="0" r="0" b="0"/>
            <wp:wrapNone/>
            <wp:docPr id="6" name="drawingObject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400040" cy="245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Default="00BA37E6" w:rsidP="00BA37E6"/>
    <w:p w:rsidR="00BA37E6" w:rsidRDefault="00BA37E6" w:rsidP="00BA37E6">
      <w:pPr>
        <w:tabs>
          <w:tab w:val="left" w:pos="1830"/>
        </w:tabs>
      </w:pPr>
      <w:r>
        <w:tab/>
        <w:t>Рисунок 21 - Предварительно установленные условия</w:t>
      </w: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  <w:r>
        <w:t xml:space="preserve">Как видно из рисунка 21, когда он был подключен к домашней странице </w:t>
      </w:r>
      <w:proofErr w:type="spellStart"/>
      <w:r>
        <w:t>IoT</w:t>
      </w:r>
      <w:proofErr w:type="spellEnd"/>
      <w:r>
        <w:t>, он также был</w:t>
      </w: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  <w:r>
        <w:t xml:space="preserve">можно перейти к странице условий и визуализировать два основных примера моделирования </w:t>
      </w:r>
      <w:proofErr w:type="spellStart"/>
      <w:r>
        <w:t>IoT</w:t>
      </w:r>
      <w:proofErr w:type="spellEnd"/>
      <w:r>
        <w:t>.</w:t>
      </w:r>
    </w:p>
    <w:p w:rsidR="00BA37E6" w:rsidRDefault="00BA37E6" w:rsidP="00BA37E6">
      <w:pPr>
        <w:tabs>
          <w:tab w:val="left" w:pos="1830"/>
        </w:tabs>
      </w:pPr>
      <w:r>
        <w:t>В первом случае использовался датчик движения для временной активации сирены в качестве базовой системы домашней сигнализации. Логика видна на предыдущем рисунке 21, просто, когда датчик был включен, сирена была включена. Когда датчик не обнаруживал какого-либо движения и после предварительно установленного тайм-аута сирена была отключена. Эту логику легко проверить, нажав ALT на клавиатуре и наведя курсор мыши на детектор движения, затем сразу же активировали сирену, как показано на рисунке 22 ниже.</w:t>
      </w: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  <w:r>
        <w:t xml:space="preserve">Пример </w:t>
      </w:r>
      <w:proofErr w:type="spellStart"/>
      <w:r>
        <w:t>IoT</w:t>
      </w:r>
      <w:proofErr w:type="spellEnd"/>
      <w:r>
        <w:t xml:space="preserve"> микроконтроллера</w:t>
      </w:r>
    </w:p>
    <w:p w:rsidR="00BA37E6" w:rsidRDefault="00BA37E6" w:rsidP="00BA37E6">
      <w:pPr>
        <w:tabs>
          <w:tab w:val="left" w:pos="1830"/>
        </w:tabs>
      </w:pPr>
      <w:r>
        <w:t xml:space="preserve">Один пример использования SBC также был включен в моделирование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>. В этом сценарии ни один из датчиков или устройств не был подключен к домашней WLAN или какой-либо другой сети. Все компоненты были подключены через специальные кабели IOT к плате SBC.</w:t>
      </w:r>
    </w:p>
    <w:p w:rsidR="00BA37E6" w:rsidRDefault="00BA37E6" w:rsidP="00BA37E6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0" allowOverlap="1" wp14:anchorId="76C9C817" wp14:editId="360E1670">
            <wp:simplePos x="0" y="0"/>
            <wp:positionH relativeFrom="page">
              <wp:posOffset>1080135</wp:posOffset>
            </wp:positionH>
            <wp:positionV relativeFrom="page">
              <wp:posOffset>4293235</wp:posOffset>
            </wp:positionV>
            <wp:extent cx="4010025" cy="2005076"/>
            <wp:effectExtent l="0" t="0" r="0" b="0"/>
            <wp:wrapNone/>
            <wp:docPr id="7" name="drawingObject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4010025" cy="2005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Default="00BA37E6" w:rsidP="00BA37E6">
      <w:pPr>
        <w:tabs>
          <w:tab w:val="left" w:pos="3045"/>
        </w:tabs>
      </w:pPr>
      <w:r>
        <w:tab/>
      </w:r>
    </w:p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Default="00BA37E6" w:rsidP="00BA37E6"/>
    <w:p w:rsidR="00BA37E6" w:rsidRDefault="00BA37E6" w:rsidP="00BA37E6">
      <w:pPr>
        <w:tabs>
          <w:tab w:val="left" w:pos="1395"/>
        </w:tabs>
      </w:pPr>
      <w:r>
        <w:tab/>
        <w:t>Рисунок 24 - Пример микроконтроллера Smart-Home 1</w:t>
      </w:r>
    </w:p>
    <w:p w:rsidR="00BA37E6" w:rsidRDefault="00BA37E6" w:rsidP="00BA37E6">
      <w:pPr>
        <w:tabs>
          <w:tab w:val="left" w:pos="1395"/>
        </w:tabs>
      </w:pPr>
    </w:p>
    <w:p w:rsidR="00BA37E6" w:rsidRDefault="00BA37E6" w:rsidP="00BA37E6">
      <w:pPr>
        <w:tabs>
          <w:tab w:val="left" w:pos="1395"/>
        </w:tabs>
      </w:pPr>
    </w:p>
    <w:p w:rsidR="00BA37E6" w:rsidRDefault="00BA37E6" w:rsidP="00BA37E6">
      <w:pPr>
        <w:tabs>
          <w:tab w:val="left" w:pos="1395"/>
        </w:tabs>
      </w:pPr>
      <w:r>
        <w:t xml:space="preserve">В примере имитировалось открытие ворот гаража и включение света, когда датчик движения обнаружил какое-то движение. В этом случае интеллектуальность моделирования обеспечивалась не внутренним </w:t>
      </w:r>
      <w:proofErr w:type="spellStart"/>
      <w:r>
        <w:t>IoT</w:t>
      </w:r>
      <w:proofErr w:type="spellEnd"/>
      <w:r>
        <w:t>-сервером, а пользовательским программным обеспечением, работающим на плате SBC.</w:t>
      </w:r>
    </w:p>
    <w:p w:rsidR="00BA37E6" w:rsidRDefault="00BA37E6" w:rsidP="00BA37E6">
      <w:pPr>
        <w:tabs>
          <w:tab w:val="left" w:pos="1395"/>
        </w:tabs>
      </w:pPr>
      <w:r>
        <w:t>Логика программного обеспечения была очень простой, датчик был напрямую подключен к входному контакту SBC. Когда объекты были обнаружены, датчик подал значение на входной вывод SBC, затем микроконтроллер сравнил его с заданным пороговым значением, и, если логическое условие было выполнено, была отправлена команда на выходные выводы. Command была пользовательской командой API, которая открывала дверь гаража и включала свет.</w:t>
      </w:r>
    </w:p>
    <w:p w:rsidR="00BA37E6" w:rsidRDefault="00BA37E6" w:rsidP="00BA37E6">
      <w:pPr>
        <w:tabs>
          <w:tab w:val="left" w:pos="1395"/>
        </w:tabs>
      </w:pPr>
      <w:r>
        <w:t>Как ранее обсуждалось в главе 4.2, характеристики датчика, освещения и двери были видны на вкладке технических характеристик устройства.</w:t>
      </w:r>
    </w:p>
    <w:p w:rsidR="00BA37E6" w:rsidRDefault="00BA37E6" w:rsidP="00BA37E6">
      <w:pPr>
        <w:tabs>
          <w:tab w:val="left" w:pos="1395"/>
        </w:tabs>
      </w:pPr>
    </w:p>
    <w:p w:rsidR="00BA37E6" w:rsidRDefault="00BA37E6" w:rsidP="00BA37E6">
      <w:pPr>
        <w:tabs>
          <w:tab w:val="left" w:pos="1395"/>
        </w:tabs>
      </w:pPr>
    </w:p>
    <w:p w:rsidR="00BA37E6" w:rsidRDefault="00BA37E6" w:rsidP="00BA37E6">
      <w:pPr>
        <w:tabs>
          <w:tab w:val="left" w:pos="1395"/>
        </w:tabs>
      </w:pPr>
      <w:r>
        <w:t xml:space="preserve">Логика программы </w:t>
      </w:r>
      <w:proofErr w:type="spellStart"/>
      <w:r>
        <w:t>Blockly</w:t>
      </w:r>
      <w:proofErr w:type="spellEnd"/>
      <w:r>
        <w:t>, запущенной на SBC, видна в Приложении 1.</w:t>
      </w:r>
    </w:p>
    <w:p w:rsidR="00BA37E6" w:rsidRDefault="00BA37E6" w:rsidP="00BA37E6"/>
    <w:p w:rsidR="00BA37E6" w:rsidRDefault="00BA37E6" w:rsidP="00BA37E6">
      <w:pPr>
        <w:tabs>
          <w:tab w:val="left" w:pos="1365"/>
        </w:tabs>
      </w:pPr>
      <w:r>
        <w:tab/>
      </w:r>
      <w:proofErr w:type="spellStart"/>
      <w:r>
        <w:t>Блочно</w:t>
      </w:r>
      <w:proofErr w:type="spellEnd"/>
      <w:r>
        <w:t xml:space="preserve"> настраиваемое программное обеспечение для </w:t>
      </w:r>
      <w:proofErr w:type="spellStart"/>
      <w:r>
        <w:t>IoT</w:t>
      </w:r>
      <w:proofErr w:type="spellEnd"/>
      <w:r>
        <w:t xml:space="preserve"> </w:t>
      </w:r>
      <w:proofErr w:type="spellStart"/>
      <w:r>
        <w:t>Simulation</w:t>
      </w:r>
      <w:proofErr w:type="spellEnd"/>
    </w:p>
    <w:p w:rsidR="00BA37E6" w:rsidRDefault="00BA37E6" w:rsidP="00BA37E6">
      <w:pPr>
        <w:tabs>
          <w:tab w:val="left" w:pos="1365"/>
        </w:tabs>
      </w:pPr>
    </w:p>
    <w:p w:rsidR="00BA37E6" w:rsidRDefault="00BA37E6" w:rsidP="00BA37E6">
      <w:pPr>
        <w:tabs>
          <w:tab w:val="left" w:pos="1365"/>
        </w:tabs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0" allowOverlap="1" wp14:anchorId="1E8EA011" wp14:editId="609F730E">
            <wp:simplePos x="0" y="0"/>
            <wp:positionH relativeFrom="page">
              <wp:posOffset>1080135</wp:posOffset>
            </wp:positionH>
            <wp:positionV relativeFrom="page">
              <wp:posOffset>1862455</wp:posOffset>
            </wp:positionV>
            <wp:extent cx="5400040" cy="3029584"/>
            <wp:effectExtent l="0" t="0" r="0" b="0"/>
            <wp:wrapNone/>
            <wp:docPr id="8" name="drawingObject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400040" cy="3029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Default="00BA37E6" w:rsidP="00BA37E6">
      <w:pPr>
        <w:tabs>
          <w:tab w:val="left" w:pos="1365"/>
        </w:tabs>
      </w:pPr>
    </w:p>
    <w:p w:rsidR="00BA37E6" w:rsidRDefault="00BA37E6" w:rsidP="00BA37E6">
      <w:pPr>
        <w:tabs>
          <w:tab w:val="left" w:pos="1365"/>
        </w:tabs>
      </w:pPr>
    </w:p>
    <w:p w:rsidR="00BA37E6" w:rsidRPr="00BA37E6" w:rsidRDefault="00BA37E6" w:rsidP="00BA37E6">
      <w:pPr>
        <w:tabs>
          <w:tab w:val="left" w:pos="1365"/>
        </w:tabs>
      </w:pPr>
    </w:p>
    <w:sectPr w:rsidR="00BA37E6" w:rsidRPr="00BA3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6AF"/>
    <w:rsid w:val="003B3DA1"/>
    <w:rsid w:val="004276AF"/>
    <w:rsid w:val="00455A63"/>
    <w:rsid w:val="00942B18"/>
    <w:rsid w:val="009D444D"/>
    <w:rsid w:val="009F4EBD"/>
    <w:rsid w:val="00BA37E6"/>
    <w:rsid w:val="00DC1AC4"/>
    <w:rsid w:val="00F0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276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276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2024-08-25T17:03:00Z</dcterms:created>
  <dcterms:modified xsi:type="dcterms:W3CDTF">2024-08-25T17:03:00Z</dcterms:modified>
</cp:coreProperties>
</file>